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7F8F" w14:textId="694E76C7" w:rsidR="00CD3B40" w:rsidRPr="00EC05DE" w:rsidRDefault="007A212D" w:rsidP="00E76678">
      <w:pPr>
        <w:spacing w:after="0" w:line="360" w:lineRule="auto"/>
        <w:ind w:left="1034" w:hangingChars="470" w:hanging="1034"/>
        <w:rPr>
          <w:rFonts w:ascii="Times New Roman" w:hAnsi="Times New Roman" w:cs="Times New Roman" w:hint="eastAsia"/>
          <w:b/>
          <w:sz w:val="22"/>
        </w:rPr>
      </w:pPr>
      <w:bookmarkStart w:id="0" w:name="_Toc485729574"/>
      <w:r w:rsidRPr="007A212D">
        <w:rPr>
          <w:rFonts w:ascii="Times New Roman" w:hAnsi="Times New Roman" w:cs="Times New Roman"/>
          <w:b/>
          <w:sz w:val="22"/>
        </w:rPr>
        <w:t>Supplementary Table S</w:t>
      </w:r>
      <w:r w:rsidR="00CD3B40" w:rsidRPr="00EC05DE">
        <w:rPr>
          <w:rFonts w:ascii="Times New Roman" w:hAnsi="Times New Roman" w:cs="Times New Roman" w:hint="eastAsia"/>
          <w:b/>
          <w:sz w:val="22"/>
        </w:rPr>
        <w:t>5.</w:t>
      </w:r>
      <w:r w:rsidR="00E76678" w:rsidRPr="00EC05DE">
        <w:rPr>
          <w:rFonts w:ascii="Times New Roman" w:hAnsi="Times New Roman" w:cs="Times New Roman" w:hint="eastAsia"/>
          <w:b/>
          <w:sz w:val="22"/>
        </w:rPr>
        <w:t xml:space="preserve"> </w:t>
      </w:r>
      <w:r w:rsidR="00E76678" w:rsidRPr="00EC05DE">
        <w:rPr>
          <w:rFonts w:ascii="Times New Roman" w:hAnsi="Times New Roman" w:cs="Times New Roman"/>
          <w:b/>
          <w:sz w:val="22"/>
        </w:rPr>
        <w:t>Comparison of genes selected for DEGs set II</w:t>
      </w:r>
      <w:r>
        <w:rPr>
          <w:rFonts w:ascii="Times New Roman" w:hAnsi="Times New Roman" w:cs="Times New Roman" w:hint="eastAsia"/>
          <w:b/>
          <w:sz w:val="22"/>
        </w:rPr>
        <w:t>.</w:t>
      </w:r>
    </w:p>
    <w:p w14:paraId="27E043D4" w14:textId="77777777" w:rsidR="00CD3B40" w:rsidRDefault="00CD3B40" w:rsidP="00CD3B40">
      <w:pPr>
        <w:rPr>
          <w:rFonts w:ascii="Times New Roman" w:hAnsi="Times New Roman" w:cs="Times New Roman"/>
          <w:sz w:val="22"/>
        </w:rPr>
      </w:pPr>
    </w:p>
    <w:p w14:paraId="6196DC4D" w14:textId="76201094" w:rsidR="00CD3B40" w:rsidRPr="00164ED2" w:rsidRDefault="00693293" w:rsidP="00CD3B40">
      <w:pPr>
        <w:rPr>
          <w:rFonts w:ascii="Times New Roman" w:hAnsi="Times New Roman"/>
          <w:sz w:val="22"/>
        </w:rPr>
      </w:pPr>
      <w:r w:rsidRPr="00693293"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E76678" w:rsidRPr="00693293">
        <w:rPr>
          <w:rFonts w:ascii="Times New Roman" w:hAnsi="Times New Roman" w:cs="Times New Roman"/>
          <w:b/>
          <w:bCs/>
          <w:sz w:val="22"/>
        </w:rPr>
        <w:t>5.1.</w:t>
      </w:r>
      <w:r w:rsidR="00E76678">
        <w:rPr>
          <w:rFonts w:ascii="Times New Roman" w:hAnsi="Times New Roman" w:cs="Times New Roman"/>
          <w:sz w:val="22"/>
        </w:rPr>
        <w:t xml:space="preserve"> </w:t>
      </w:r>
      <w:r w:rsidR="00CD3B40">
        <w:rPr>
          <w:rFonts w:ascii="Times New Roman" w:hAnsi="Times New Roman" w:cs="Times New Roman" w:hint="eastAsia"/>
          <w:sz w:val="22"/>
        </w:rPr>
        <w:t>Number of selected genes for differentially expressed gene</w:t>
      </w:r>
      <w:r w:rsidR="00CD3B40" w:rsidRPr="00164ED2">
        <w:rPr>
          <w:rFonts w:ascii="Times New Roman" w:hAnsi="Times New Roman" w:cs="Times New Roman"/>
          <w:sz w:val="22"/>
        </w:rPr>
        <w:t xml:space="preserve">s set </w:t>
      </w:r>
      <w:r w:rsidR="00CD3B40" w:rsidRPr="00164ED2">
        <w:rPr>
          <w:rFonts w:ascii="바탕" w:eastAsia="바탕" w:hAnsi="바탕" w:cs="바탕"/>
          <w:sz w:val="22"/>
        </w:rPr>
        <w:t>Ⅱ</w:t>
      </w:r>
      <w:bookmarkEnd w:id="0"/>
      <w:r w:rsidR="00CD3B40">
        <w:rPr>
          <w:rFonts w:ascii="바탕" w:eastAsia="바탕" w:hAnsi="바탕" w:cs="바탕" w:hint="eastAsia"/>
          <w:sz w:val="22"/>
        </w:rPr>
        <w:t>.</w:t>
      </w:r>
    </w:p>
    <w:tbl>
      <w:tblPr>
        <w:tblW w:w="9184" w:type="dxa"/>
        <w:tblInd w:w="11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11"/>
        <w:gridCol w:w="2211"/>
        <w:gridCol w:w="2211"/>
      </w:tblGrid>
      <w:tr w:rsidR="00CD3B40" w:rsidRPr="00FB3275" w14:paraId="584D45A7" w14:textId="77777777" w:rsidTr="00BD4CA9">
        <w:trPr>
          <w:trHeight w:val="397"/>
        </w:trPr>
        <w:tc>
          <w:tcPr>
            <w:tcW w:w="255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38E7054" w14:textId="77777777" w:rsidR="00CD3B40" w:rsidRPr="00FB3275" w:rsidRDefault="00CD3B4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Treatment vs Control</w:t>
            </w:r>
            <w:r w:rsidRPr="00CC6C85">
              <w:rPr>
                <w:rFonts w:ascii="Times New Roman" w:eastAsia="바탕" w:hAnsi="Times New Roman" w:cs="Times New Roman"/>
                <w:kern w:val="0"/>
                <w:sz w:val="22"/>
                <w:shd w:val="clear" w:color="auto" w:fill="FFFFFF"/>
                <w:vertAlign w:val="superscript"/>
              </w:rPr>
              <w:t xml:space="preserve"> z</w:t>
            </w:r>
          </w:p>
        </w:tc>
        <w:tc>
          <w:tcPr>
            <w:tcW w:w="221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A78381C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Regulation pattern</w:t>
            </w:r>
          </w:p>
        </w:tc>
        <w:tc>
          <w:tcPr>
            <w:tcW w:w="221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10D4BBC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Num. of DEGs</w:t>
            </w:r>
          </w:p>
        </w:tc>
        <w:tc>
          <w:tcPr>
            <w:tcW w:w="221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61F42A9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Annotated DEGs</w:t>
            </w:r>
          </w:p>
        </w:tc>
      </w:tr>
      <w:tr w:rsidR="00CD3B40" w:rsidRPr="00FB3275" w14:paraId="7E95334E" w14:textId="77777777" w:rsidTr="00BD4CA9">
        <w:trPr>
          <w:trHeight w:val="397"/>
        </w:trPr>
        <w:tc>
          <w:tcPr>
            <w:tcW w:w="2551" w:type="dxa"/>
            <w:vMerge w:val="restart"/>
            <w:tcBorders>
              <w:top w:val="single" w:sz="6" w:space="0" w:color="auto"/>
            </w:tcBorders>
            <w:vAlign w:val="center"/>
          </w:tcPr>
          <w:p w14:paraId="277605F7" w14:textId="77777777" w:rsidR="00CD3B40" w:rsidRPr="00FB3275" w:rsidRDefault="00CD3B4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J7 vs B7</w:t>
            </w:r>
          </w:p>
        </w:tc>
        <w:tc>
          <w:tcPr>
            <w:tcW w:w="2211" w:type="dxa"/>
            <w:tcBorders>
              <w:top w:val="single" w:sz="6" w:space="0" w:color="auto"/>
              <w:bottom w:val="nil"/>
            </w:tcBorders>
            <w:vAlign w:val="center"/>
          </w:tcPr>
          <w:p w14:paraId="75CF9697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single" w:sz="6" w:space="0" w:color="auto"/>
              <w:bottom w:val="nil"/>
            </w:tcBorders>
            <w:vAlign w:val="center"/>
          </w:tcPr>
          <w:p w14:paraId="37D11219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148</w:t>
            </w:r>
          </w:p>
        </w:tc>
        <w:tc>
          <w:tcPr>
            <w:tcW w:w="2211" w:type="dxa"/>
            <w:tcBorders>
              <w:top w:val="single" w:sz="6" w:space="0" w:color="auto"/>
              <w:bottom w:val="nil"/>
            </w:tcBorders>
            <w:vAlign w:val="center"/>
          </w:tcPr>
          <w:p w14:paraId="6AB00AA4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147</w:t>
            </w:r>
          </w:p>
        </w:tc>
      </w:tr>
      <w:tr w:rsidR="00CD3B40" w:rsidRPr="00FB3275" w14:paraId="250B4F74" w14:textId="77777777" w:rsidTr="00BD4CA9">
        <w:trPr>
          <w:trHeight w:val="397"/>
        </w:trPr>
        <w:tc>
          <w:tcPr>
            <w:tcW w:w="2551" w:type="dxa"/>
            <w:vMerge/>
            <w:tcBorders>
              <w:bottom w:val="dotted" w:sz="4" w:space="0" w:color="auto"/>
            </w:tcBorders>
          </w:tcPr>
          <w:p w14:paraId="3CDE2F99" w14:textId="77777777" w:rsidR="00CD3B40" w:rsidRPr="00FB3275" w:rsidRDefault="00CD3B4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32D4C897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282011B0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715355B1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13</w:t>
            </w:r>
          </w:p>
        </w:tc>
      </w:tr>
      <w:tr w:rsidR="00CD3B40" w:rsidRPr="00FB3275" w14:paraId="68A34D33" w14:textId="77777777" w:rsidTr="00BD4CA9">
        <w:trPr>
          <w:trHeight w:val="397"/>
        </w:trPr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3DF3DB33" w14:textId="77777777" w:rsidR="00CD3B40" w:rsidRPr="00FB3275" w:rsidRDefault="00CD3B4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J8 vs B8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4F2D06FF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0D724BD1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74D348F8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39</w:t>
            </w:r>
          </w:p>
        </w:tc>
      </w:tr>
      <w:tr w:rsidR="00CD3B40" w:rsidRPr="00FB3275" w14:paraId="341E0719" w14:textId="77777777" w:rsidTr="00BD4CA9">
        <w:trPr>
          <w:trHeight w:val="397"/>
        </w:trPr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5BD58826" w14:textId="77777777" w:rsidR="00CD3B40" w:rsidRPr="00FB3275" w:rsidRDefault="00CD3B4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29D505DA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6C4E532F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378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13DA2DDC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359</w:t>
            </w:r>
          </w:p>
        </w:tc>
      </w:tr>
      <w:tr w:rsidR="00CD3B40" w:rsidRPr="00FB3275" w14:paraId="285CC1F5" w14:textId="77777777" w:rsidTr="00BD4CA9">
        <w:trPr>
          <w:trHeight w:val="397"/>
        </w:trPr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7F030A11" w14:textId="77777777" w:rsidR="00CD3B40" w:rsidRPr="00FB3275" w:rsidRDefault="00CD3B4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J9 vs B9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32A63306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2D0048F8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536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7EFC191F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513</w:t>
            </w:r>
          </w:p>
        </w:tc>
      </w:tr>
      <w:tr w:rsidR="00CD3B40" w:rsidRPr="00FB3275" w14:paraId="1698FEB1" w14:textId="77777777" w:rsidTr="00BD4CA9">
        <w:trPr>
          <w:trHeight w:val="397"/>
        </w:trPr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0989AC0C" w14:textId="77777777" w:rsidR="00CD3B40" w:rsidRPr="00FB3275" w:rsidRDefault="00CD3B4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019A0C40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0DD49618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105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2F8EDBF4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101</w:t>
            </w:r>
          </w:p>
        </w:tc>
      </w:tr>
      <w:tr w:rsidR="00CD3B40" w:rsidRPr="00FB3275" w14:paraId="148FD9D0" w14:textId="77777777" w:rsidTr="00BD4CA9">
        <w:trPr>
          <w:trHeight w:val="397"/>
        </w:trPr>
        <w:tc>
          <w:tcPr>
            <w:tcW w:w="2551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14:paraId="066F7C5F" w14:textId="77777777" w:rsidR="00CD3B40" w:rsidRPr="00FB3275" w:rsidRDefault="00CD3B4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J10 vs B10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7E02FCD8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53AAF918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89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6122F14C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78</w:t>
            </w:r>
          </w:p>
        </w:tc>
      </w:tr>
      <w:tr w:rsidR="00CD3B40" w:rsidRPr="00FB3275" w14:paraId="22C13D39" w14:textId="77777777" w:rsidTr="00BD4CA9">
        <w:trPr>
          <w:trHeight w:val="397"/>
        </w:trPr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DA3B4EF" w14:textId="77777777" w:rsidR="00CD3B40" w:rsidRPr="00FB3275" w:rsidRDefault="00CD3B4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14:paraId="3C6133C1" w14:textId="77777777" w:rsidR="00CD3B40" w:rsidRPr="00FB3275" w:rsidRDefault="00CD3B4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14:paraId="780B418F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198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14:paraId="62DF11F8" w14:textId="77777777" w:rsidR="00CD3B40" w:rsidRPr="00FB3275" w:rsidRDefault="00CD3B40" w:rsidP="00BD4CA9">
            <w:pPr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 w:rsidRPr="00FB3275">
              <w:rPr>
                <w:rFonts w:ascii="Times New Roman" w:hAnsi="Times New Roman" w:cs="Times New Roman"/>
                <w:sz w:val="22"/>
              </w:rPr>
              <w:t>185</w:t>
            </w:r>
          </w:p>
        </w:tc>
      </w:tr>
    </w:tbl>
    <w:p w14:paraId="6A567D49" w14:textId="77777777" w:rsidR="00CD3B40" w:rsidRDefault="00CD3B40" w:rsidP="00CD3B40">
      <w:pPr>
        <w:widowControl/>
        <w:wordWrap/>
        <w:autoSpaceDE/>
        <w:autoSpaceDN/>
        <w:spacing w:before="160" w:line="360" w:lineRule="auto"/>
        <w:ind w:left="59" w:hangingChars="27" w:hanging="59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  <w:vertAlign w:val="superscript"/>
        </w:rPr>
        <w:t>z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13114199" w14:textId="77777777" w:rsidR="00CD3B40" w:rsidRPr="00DE67ED" w:rsidRDefault="00CD3B40" w:rsidP="00CD3B40">
      <w:pPr>
        <w:shd w:val="clear" w:color="auto" w:fill="FFFFFF"/>
        <w:spacing w:after="0" w:line="360" w:lineRule="auto"/>
        <w:textAlignment w:val="baseline"/>
        <w:rPr>
          <w:rFonts w:ascii="굴림" w:eastAsia="바탕" w:hAnsi="굴림" w:cs="굴림"/>
          <w:color w:val="FF0000"/>
          <w:kern w:val="0"/>
          <w:sz w:val="22"/>
          <w:shd w:val="clear" w:color="auto" w:fill="FFFFFF"/>
        </w:rPr>
      </w:pPr>
    </w:p>
    <w:p w14:paraId="77276355" w14:textId="0C2B0230" w:rsidR="00CD3B40" w:rsidRPr="00693293" w:rsidRDefault="00CD3B40" w:rsidP="0069329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061ED9D" wp14:editId="17E550BE">
            <wp:extent cx="4781550" cy="3000375"/>
            <wp:effectExtent l="0" t="0" r="0" b="9525"/>
            <wp:docPr id="8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0003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1AA2EC" w14:textId="77777777" w:rsidR="00CD3B40" w:rsidRDefault="00CD3B40" w:rsidP="00CD3B40">
      <w:pPr>
        <w:widowControl/>
        <w:wordWrap/>
        <w:autoSpaceDE/>
        <w:autoSpaceDN/>
        <w:spacing w:before="160" w:line="360" w:lineRule="auto"/>
        <w:ind w:left="57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305B15DF" w14:textId="378C8981" w:rsidR="00693293" w:rsidRDefault="00693293" w:rsidP="00693293">
      <w:pPr>
        <w:widowControl/>
        <w:wordWrap/>
        <w:autoSpaceDE/>
        <w:autoSpaceDN/>
        <w:spacing w:before="160" w:line="360" w:lineRule="auto"/>
        <w:ind w:left="57"/>
        <w:jc w:val="center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bookmarkStart w:id="1" w:name="_Toc485729623"/>
      <w:r w:rsidRPr="00693293">
        <w:rPr>
          <w:rFonts w:ascii="Times New Roman" w:hAnsi="Times New Roman" w:cs="Times New Roman"/>
          <w:b/>
          <w:bCs/>
          <w:sz w:val="22"/>
        </w:rPr>
        <w:t>Supplementary 5.</w:t>
      </w:r>
      <w:r>
        <w:rPr>
          <w:rFonts w:ascii="Times New Roman" w:hAnsi="Times New Roman" w:cs="Times New Roman" w:hint="eastAsia"/>
          <w:b/>
          <w:bCs/>
          <w:sz w:val="22"/>
        </w:rPr>
        <w:t>2</w:t>
      </w:r>
      <w:r w:rsidRPr="00693293"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eastAsia="바탕" w:hAnsi="Times New Roman" w:cs="Times New Roman"/>
          <w:sz w:val="22"/>
        </w:rPr>
        <w:t xml:space="preserve">Number of genes for </w:t>
      </w:r>
      <w:r>
        <w:rPr>
          <w:rFonts w:ascii="Times New Roman" w:eastAsia="바탕" w:hAnsi="Times New Roman" w:cs="Times New Roman" w:hint="eastAsia"/>
          <w:sz w:val="22"/>
        </w:rPr>
        <w:t>differentially expressed gene</w:t>
      </w:r>
      <w:r w:rsidRPr="00C54C1D">
        <w:rPr>
          <w:rFonts w:ascii="Times New Roman" w:eastAsia="바탕" w:hAnsi="Times New Roman" w:cs="Times New Roman"/>
          <w:sz w:val="22"/>
        </w:rPr>
        <w:t>s set</w:t>
      </w:r>
      <w:r>
        <w:rPr>
          <w:rFonts w:ascii="Times New Roman" w:eastAsia="바탕" w:hAnsi="Times New Roman" w:cs="Times New Roman" w:hint="eastAsia"/>
          <w:sz w:val="22"/>
        </w:rPr>
        <w:t xml:space="preserve"> </w:t>
      </w:r>
      <w:r w:rsidRPr="00C54C1D">
        <w:rPr>
          <w:rFonts w:ascii="바탕" w:eastAsia="바탕" w:hAnsi="바탕" w:cs="바탕" w:hint="eastAsia"/>
          <w:sz w:val="22"/>
        </w:rPr>
        <w:t>Ⅱ</w:t>
      </w:r>
      <w:bookmarkEnd w:id="1"/>
      <w:r w:rsidRPr="00C54C1D">
        <w:rPr>
          <w:rFonts w:ascii="Times New Roman" w:eastAsia="바탕" w:hAnsi="Times New Roman" w:cs="Times New Roman"/>
          <w:sz w:val="22"/>
        </w:rPr>
        <w:t>.</w:t>
      </w:r>
    </w:p>
    <w:p w14:paraId="41E91911" w14:textId="65D62515" w:rsidR="00E76678" w:rsidRPr="005E1922" w:rsidRDefault="00E76678" w:rsidP="00E76678">
      <w:pPr>
        <w:widowControl/>
        <w:wordWrap/>
        <w:autoSpaceDE/>
        <w:autoSpaceDN/>
        <w:spacing w:after="0" w:line="360" w:lineRule="auto"/>
        <w:jc w:val="left"/>
      </w:pPr>
      <w:r>
        <w:rPr>
          <w:noProof/>
        </w:rPr>
        <w:lastRenderedPageBreak/>
        <w:drawing>
          <wp:inline distT="0" distB="0" distL="0" distR="0" wp14:anchorId="53573F0C" wp14:editId="551A87C6">
            <wp:extent cx="2837815" cy="2837815"/>
            <wp:effectExtent l="19050" t="0" r="635" b="0"/>
            <wp:docPr id="91" name="그림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D79DA7" wp14:editId="6BC810FE">
            <wp:extent cx="2837815" cy="2837815"/>
            <wp:effectExtent l="19050" t="0" r="635" b="0"/>
            <wp:docPr id="92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40CDE4" wp14:editId="52279A24">
            <wp:extent cx="2837815" cy="2837815"/>
            <wp:effectExtent l="19050" t="0" r="635" b="0"/>
            <wp:docPr id="93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5129B9" wp14:editId="48BA8575">
            <wp:extent cx="2837815" cy="2837815"/>
            <wp:effectExtent l="19050" t="0" r="635" b="0"/>
            <wp:docPr id="94" name="그림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37925" w14:textId="77777777" w:rsidR="00E76678" w:rsidRPr="00CC6C85" w:rsidRDefault="00E76678" w:rsidP="00E76678">
      <w:pPr>
        <w:widowControl/>
        <w:wordWrap/>
        <w:autoSpaceDE/>
        <w:autoSpaceDN/>
        <w:spacing w:before="160" w:line="360" w:lineRule="auto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36FB3D5C" w14:textId="4728E64A" w:rsidR="00CD3B40" w:rsidRPr="00E76678" w:rsidRDefault="00693293" w:rsidP="00693293">
      <w:pPr>
        <w:widowControl/>
        <w:wordWrap/>
        <w:autoSpaceDE/>
        <w:autoSpaceDN/>
        <w:jc w:val="center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bookmarkStart w:id="2" w:name="_Toc485729624"/>
      <w:r w:rsidRPr="00693293">
        <w:rPr>
          <w:rFonts w:ascii="Times New Roman" w:hAnsi="Times New Roman" w:cs="Times New Roman"/>
          <w:b/>
          <w:bCs/>
          <w:sz w:val="22"/>
        </w:rPr>
        <w:t>Supplementary 5.</w:t>
      </w:r>
      <w:r w:rsidRPr="00693293">
        <w:rPr>
          <w:rFonts w:ascii="Times New Roman" w:hAnsi="Times New Roman" w:cs="Times New Roman" w:hint="eastAsia"/>
          <w:b/>
          <w:bCs/>
          <w:sz w:val="22"/>
        </w:rPr>
        <w:t>3</w:t>
      </w:r>
      <w:r w:rsidRPr="00693293"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eastAsia="바탕" w:hAnsi="Times New Roman" w:cs="Times New Roman"/>
          <w:sz w:val="22"/>
        </w:rPr>
        <w:t xml:space="preserve">MA plot for </w:t>
      </w:r>
      <w:r>
        <w:rPr>
          <w:rFonts w:ascii="Times New Roman" w:eastAsia="바탕" w:hAnsi="Times New Roman" w:cs="Times New Roman" w:hint="eastAsia"/>
          <w:sz w:val="22"/>
        </w:rPr>
        <w:t>differentially expressed gene</w:t>
      </w:r>
      <w:r w:rsidRPr="00C54C1D">
        <w:rPr>
          <w:rFonts w:ascii="Times New Roman" w:eastAsia="바탕" w:hAnsi="Times New Roman" w:cs="Times New Roman"/>
          <w:sz w:val="22"/>
        </w:rPr>
        <w:t>s set</w:t>
      </w:r>
      <w:r>
        <w:rPr>
          <w:rFonts w:ascii="Times New Roman" w:eastAsia="바탕" w:hAnsi="Times New Roman" w:cs="Times New Roman"/>
          <w:sz w:val="22"/>
        </w:rPr>
        <w:t xml:space="preserve"> II</w:t>
      </w:r>
      <w:bookmarkEnd w:id="2"/>
    </w:p>
    <w:p w14:paraId="5F6DBFBF" w14:textId="77777777" w:rsidR="00A81A8C" w:rsidRPr="00CD3B40" w:rsidRDefault="00A81A8C"/>
    <w:sectPr w:rsidR="00A81A8C" w:rsidRPr="00CD3B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E8BC" w14:textId="77777777" w:rsidR="0017298E" w:rsidRDefault="0017298E" w:rsidP="00E76678">
      <w:pPr>
        <w:spacing w:after="0" w:line="240" w:lineRule="auto"/>
      </w:pPr>
      <w:r>
        <w:separator/>
      </w:r>
    </w:p>
  </w:endnote>
  <w:endnote w:type="continuationSeparator" w:id="0">
    <w:p w14:paraId="4061A1A9" w14:textId="77777777" w:rsidR="0017298E" w:rsidRDefault="0017298E" w:rsidP="00E7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769A" w14:textId="77777777" w:rsidR="0017298E" w:rsidRDefault="0017298E" w:rsidP="00E76678">
      <w:pPr>
        <w:spacing w:after="0" w:line="240" w:lineRule="auto"/>
      </w:pPr>
      <w:r>
        <w:separator/>
      </w:r>
    </w:p>
  </w:footnote>
  <w:footnote w:type="continuationSeparator" w:id="0">
    <w:p w14:paraId="2C5CC05C" w14:textId="77777777" w:rsidR="0017298E" w:rsidRDefault="0017298E" w:rsidP="00E76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40"/>
    <w:rsid w:val="0016176A"/>
    <w:rsid w:val="0017298E"/>
    <w:rsid w:val="00220F6F"/>
    <w:rsid w:val="005176E6"/>
    <w:rsid w:val="006429A0"/>
    <w:rsid w:val="00693293"/>
    <w:rsid w:val="006C300A"/>
    <w:rsid w:val="007A212D"/>
    <w:rsid w:val="0097108C"/>
    <w:rsid w:val="009B3B4D"/>
    <w:rsid w:val="00A81A8C"/>
    <w:rsid w:val="00CD3B40"/>
    <w:rsid w:val="00E02A0C"/>
    <w:rsid w:val="00E414A1"/>
    <w:rsid w:val="00E76678"/>
    <w:rsid w:val="00EC05DE"/>
    <w:rsid w:val="00F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A9152"/>
  <w15:chartTrackingRefBased/>
  <w15:docId w15:val="{A53201C0-024B-4781-9A03-330CD8A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4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6678"/>
  </w:style>
  <w:style w:type="paragraph" w:styleId="a4">
    <w:name w:val="footer"/>
    <w:basedOn w:val="a"/>
    <w:link w:val="Char0"/>
    <w:uiPriority w:val="99"/>
    <w:unhideWhenUsed/>
    <w:rsid w:val="00E76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수정 황</cp:lastModifiedBy>
  <cp:revision>10</cp:revision>
  <dcterms:created xsi:type="dcterms:W3CDTF">2020-11-29T03:03:00Z</dcterms:created>
  <dcterms:modified xsi:type="dcterms:W3CDTF">2026-03-18T08:28:00Z</dcterms:modified>
</cp:coreProperties>
</file>