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8A97" w14:textId="66E99A6B" w:rsidR="00C42379" w:rsidRPr="00C1604C" w:rsidRDefault="00544B18" w:rsidP="00C42379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hAnsi="Times New Roman" w:cs="Times New Roman"/>
          <w:b/>
          <w:sz w:val="22"/>
        </w:rPr>
      </w:pPr>
      <w:r w:rsidRPr="00544B18">
        <w:rPr>
          <w:rFonts w:ascii="Times New Roman" w:hAnsi="Times New Roman" w:cs="Times New Roman"/>
          <w:b/>
          <w:sz w:val="22"/>
        </w:rPr>
        <w:t>Supplementary Table S</w:t>
      </w:r>
      <w:r w:rsidR="00C42379" w:rsidRPr="00C1604C">
        <w:rPr>
          <w:rFonts w:ascii="Times New Roman" w:hAnsi="Times New Roman" w:cs="Times New Roman" w:hint="eastAsia"/>
          <w:b/>
          <w:sz w:val="22"/>
        </w:rPr>
        <w:t>2.</w:t>
      </w:r>
      <w:r w:rsidR="00C42379" w:rsidRPr="00C1604C">
        <w:rPr>
          <w:rFonts w:ascii="Times New Roman" w:hAnsi="Times New Roman" w:cs="Times New Roman"/>
          <w:b/>
          <w:sz w:val="22"/>
        </w:rPr>
        <w:t xml:space="preserve"> </w:t>
      </w:r>
      <w:r w:rsidR="00C42379" w:rsidRPr="00C1604C">
        <w:rPr>
          <w:rFonts w:ascii="Times New Roman" w:hAnsi="Times New Roman" w:cs="Times New Roman" w:hint="eastAsia"/>
          <w:b/>
          <w:sz w:val="22"/>
        </w:rPr>
        <w:t xml:space="preserve">Number of genes used for </w:t>
      </w:r>
      <w:r w:rsidR="00B03996" w:rsidRPr="00C1604C">
        <w:rPr>
          <w:rFonts w:ascii="Times New Roman" w:hAnsi="Times New Roman" w:cs="Times New Roman" w:hint="eastAsia"/>
          <w:b/>
          <w:sz w:val="22"/>
        </w:rPr>
        <w:t>transcript annotation based on P</w:t>
      </w:r>
      <w:r w:rsidR="00C42379" w:rsidRPr="00C1604C">
        <w:rPr>
          <w:rFonts w:ascii="Times New Roman" w:hAnsi="Times New Roman" w:cs="Times New Roman" w:hint="eastAsia"/>
          <w:b/>
          <w:sz w:val="22"/>
        </w:rPr>
        <w:t>hytozom.</w:t>
      </w:r>
    </w:p>
    <w:p w14:paraId="67D8932D" w14:textId="77777777" w:rsidR="00C42379" w:rsidRPr="00C42379" w:rsidRDefault="00C42379" w:rsidP="00C42379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hAnsi="Times New Roman" w:cs="Times New Roman"/>
          <w:sz w:val="22"/>
        </w:rPr>
      </w:pPr>
    </w:p>
    <w:tbl>
      <w:tblPr>
        <w:tblW w:w="9058" w:type="dxa"/>
        <w:tblInd w:w="1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4"/>
        <w:gridCol w:w="2268"/>
        <w:gridCol w:w="2268"/>
        <w:gridCol w:w="2268"/>
      </w:tblGrid>
      <w:tr w:rsidR="00C42379" w:rsidRPr="00B41657" w14:paraId="38C84067" w14:textId="77777777" w:rsidTr="00BD4CA9">
        <w:trPr>
          <w:trHeight w:val="586"/>
        </w:trPr>
        <w:tc>
          <w:tcPr>
            <w:tcW w:w="225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31AC2" w14:textId="77777777" w:rsidR="00C42379" w:rsidRPr="00341176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</w:pPr>
            <w:r w:rsidRPr="00341176"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  <w:t xml:space="preserve">Species 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67684" w14:textId="77777777" w:rsidR="00C42379" w:rsidRPr="00341176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</w:pPr>
            <w:r w:rsidRPr="00341176"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  <w:t>Number of genes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D9179" w14:textId="77777777" w:rsidR="00C42379" w:rsidRPr="00341176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22"/>
              </w:rPr>
              <w:t xml:space="preserve">  </w:t>
            </w:r>
            <w:r w:rsidRPr="00341176"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  <w:t>Percent (%)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B2C1F8" w14:textId="77777777" w:rsidR="00C42379" w:rsidRPr="00341176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22"/>
              </w:rPr>
              <w:t xml:space="preserve">  </w:t>
            </w:r>
            <w:r w:rsidRPr="00341176">
              <w:rPr>
                <w:rFonts w:ascii="Times New Roman" w:eastAsia="맑은 고딕" w:hAnsi="Times New Roman" w:cs="Times New Roman"/>
                <w:bCs/>
                <w:kern w:val="0"/>
                <w:sz w:val="22"/>
              </w:rPr>
              <w:t>Jung et al., 2017 (%)</w:t>
            </w:r>
          </w:p>
        </w:tc>
      </w:tr>
      <w:tr w:rsidR="00C42379" w:rsidRPr="00B41657" w14:paraId="2E5024DD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B8C2D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Vitis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vinifera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959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18,789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12D82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23.72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B91A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20.19</w:t>
            </w:r>
          </w:p>
        </w:tc>
      </w:tr>
      <w:tr w:rsidR="00C42379" w:rsidRPr="00B41657" w14:paraId="20315D5E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300A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Theobroma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cacao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D2D16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9,952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768B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12.56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98933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11.06</w:t>
            </w:r>
          </w:p>
        </w:tc>
      </w:tr>
      <w:tr w:rsidR="00C42379" w:rsidRPr="00B41657" w14:paraId="22F10B91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7B1F2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Manihot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esculenta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25FBE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5,725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FB2C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7.23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0D7C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 w:firstLineChars="250" w:firstLine="55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7.19</w:t>
            </w:r>
          </w:p>
        </w:tc>
      </w:tr>
      <w:tr w:rsidR="00C42379" w:rsidRPr="00B41657" w14:paraId="2833CB86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7206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Prunus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persica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1A6F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5,607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6EE64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7.08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4328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6.67</w:t>
            </w:r>
          </w:p>
        </w:tc>
      </w:tr>
      <w:tr w:rsidR="00C42379" w:rsidRPr="00B41657" w14:paraId="2C5FB39F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A307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Solanum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tuberosum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22B1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4,735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C129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5.98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AAD0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5.72</w:t>
            </w:r>
          </w:p>
        </w:tc>
      </w:tr>
      <w:tr w:rsidR="00C42379" w:rsidRPr="00B41657" w14:paraId="3C4D7DD2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AAE3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Populus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trichocarpa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AF49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4,225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6E328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5151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6.09</w:t>
            </w:r>
          </w:p>
        </w:tc>
      </w:tr>
      <w:tr w:rsidR="00C42379" w:rsidRPr="00B41657" w14:paraId="598B7C8A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0C2A0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Solanum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lycopersicum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725BA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3,292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F33DA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4FF86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4.81</w:t>
            </w:r>
          </w:p>
        </w:tc>
      </w:tr>
      <w:tr w:rsidR="00C42379" w:rsidRPr="00B41657" w14:paraId="3FFC2B55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59133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Ricinus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communis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02DEA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3,190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E426D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70FF7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4.57</w:t>
            </w:r>
          </w:p>
        </w:tc>
      </w:tr>
      <w:tr w:rsidR="00C42379" w:rsidRPr="00B41657" w14:paraId="2BD1DFAB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722FC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Citrus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sinensis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605D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3,189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29AE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AB581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4.22</w:t>
            </w:r>
          </w:p>
        </w:tc>
      </w:tr>
      <w:tr w:rsidR="00C42379" w:rsidRPr="00B41657" w14:paraId="359B20BE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E79BD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Citrus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clementina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1209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2,730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C7EB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663B1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3.28</w:t>
            </w:r>
          </w:p>
        </w:tc>
      </w:tr>
      <w:tr w:rsidR="00C42379" w:rsidRPr="00B41657" w14:paraId="1EA05342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3EFA5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Gossypium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raimondii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D3F85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2,366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A9C18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32932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3.50</w:t>
            </w:r>
          </w:p>
        </w:tc>
      </w:tr>
      <w:tr w:rsidR="00C42379" w:rsidRPr="00B41657" w14:paraId="1AD2CA25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6DAA1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Mimulus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guttatus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E0930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2,300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340D7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601C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3.26</w:t>
            </w:r>
          </w:p>
        </w:tc>
      </w:tr>
      <w:tr w:rsidR="00C42379" w:rsidRPr="00B41657" w14:paraId="64F2B478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BB3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Eucalyptus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grandis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32A8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2,156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C0C4D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EBCC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2.50</w:t>
            </w:r>
          </w:p>
        </w:tc>
      </w:tr>
      <w:tr w:rsidR="00C42379" w:rsidRPr="00B41657" w14:paraId="6B7FE409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44BF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Carica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papaya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3578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2,053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40D84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6164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2.88</w:t>
            </w:r>
          </w:p>
        </w:tc>
      </w:tr>
      <w:tr w:rsidR="00C42379" w:rsidRPr="00B41657" w14:paraId="034533DE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45C1BA4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Malus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22"/>
              </w:rPr>
              <w:t>domestica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C9D2B7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1,593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49A03C6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38F8099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2.64</w:t>
            </w:r>
          </w:p>
        </w:tc>
      </w:tr>
      <w:tr w:rsidR="00C42379" w:rsidRPr="00B41657" w14:paraId="2A8929D8" w14:textId="77777777" w:rsidTr="00BD4CA9">
        <w:trPr>
          <w:trHeight w:val="397"/>
        </w:trPr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0E38DAA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Etc. (species:</w:t>
            </w:r>
            <w:r>
              <w:rPr>
                <w:rFonts w:ascii="Times New Roman" w:eastAsia="맑은 고딕" w:hAnsi="Times New Roman" w:cs="Times New Roman" w:hint="eastAsia"/>
                <w:iCs/>
                <w:color w:val="000000"/>
                <w:kern w:val="0"/>
                <w:sz w:val="22"/>
              </w:rPr>
              <w:t xml:space="preserve"> </w:t>
            </w:r>
            <w:r w:rsidRPr="00907F92">
              <w:rPr>
                <w:rFonts w:ascii="Times New Roman" w:eastAsia="맑은 고딕" w:hAnsi="Times New Roman" w:cs="Times New Roman"/>
                <w:iCs/>
                <w:color w:val="000000"/>
                <w:kern w:val="0"/>
                <w:sz w:val="22"/>
              </w:rPr>
              <w:t>27)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4BE6737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7,309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8A52CB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9.23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096F6DC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</w:tr>
      <w:tr w:rsidR="00C42379" w:rsidRPr="00B41657" w14:paraId="7BFB6E92" w14:textId="77777777" w:rsidTr="00BD4CA9">
        <w:trPr>
          <w:trHeight w:val="397"/>
        </w:trPr>
        <w:tc>
          <w:tcPr>
            <w:tcW w:w="2254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1707BA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2268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90569D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907F92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79,211</w:t>
            </w:r>
          </w:p>
        </w:tc>
        <w:tc>
          <w:tcPr>
            <w:tcW w:w="2268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57C28A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100.00</w:t>
            </w:r>
          </w:p>
        </w:tc>
        <w:tc>
          <w:tcPr>
            <w:tcW w:w="2268" w:type="dxa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CF0B91" w14:textId="77777777" w:rsidR="00C42379" w:rsidRPr="00907F92" w:rsidRDefault="00C42379" w:rsidP="00BD4CA9">
            <w:pPr>
              <w:widowControl/>
              <w:wordWrap/>
              <w:autoSpaceDE/>
              <w:autoSpaceDN/>
              <w:spacing w:after="0" w:line="240" w:lineRule="auto"/>
              <w:ind w:right="66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100.00</w:t>
            </w:r>
          </w:p>
        </w:tc>
      </w:tr>
    </w:tbl>
    <w:p w14:paraId="77CDE061" w14:textId="77777777" w:rsidR="00C42379" w:rsidRDefault="00C42379" w:rsidP="00C42379"/>
    <w:p w14:paraId="3025E77E" w14:textId="77777777" w:rsidR="00BA30F3" w:rsidRDefault="00BA30F3" w:rsidP="00BA30F3">
      <w:pPr>
        <w:jc w:val="center"/>
      </w:pPr>
      <w:r>
        <w:rPr>
          <w:noProof/>
        </w:rPr>
        <w:lastRenderedPageBreak/>
        <w:drawing>
          <wp:inline distT="0" distB="0" distL="0" distR="0" wp14:anchorId="05CACB91" wp14:editId="4FF01A6B">
            <wp:extent cx="5268603" cy="4096954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603" cy="4096954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14:paraId="392EA929" w14:textId="77777777" w:rsidR="00C42379" w:rsidRPr="00BA30F3" w:rsidRDefault="00C42379" w:rsidP="00C42379"/>
    <w:p w14:paraId="4E1C624F" w14:textId="77777777" w:rsidR="00C42379" w:rsidRDefault="00C42379" w:rsidP="00C42379">
      <w:pPr>
        <w:widowControl/>
        <w:wordWrap/>
        <w:autoSpaceDE/>
        <w:autoSpaceDN/>
      </w:pPr>
      <w:r>
        <w:br w:type="page"/>
      </w:r>
    </w:p>
    <w:p w14:paraId="31F4576D" w14:textId="77777777" w:rsidR="00C42379" w:rsidRPr="00CC4E49" w:rsidRDefault="00C42379" w:rsidP="00C42379">
      <w:pPr>
        <w:jc w:val="center"/>
      </w:pPr>
      <w:r>
        <w:rPr>
          <w:noProof/>
        </w:rPr>
        <w:lastRenderedPageBreak/>
        <w:drawing>
          <wp:inline distT="0" distB="0" distL="0" distR="0" wp14:anchorId="4932632C" wp14:editId="2D1362D5">
            <wp:extent cx="5252484" cy="4084420"/>
            <wp:effectExtent l="0" t="0" r="5715" b="0"/>
            <wp:docPr id="62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603" cy="4096954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42379" w:rsidRPr="00CC4E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9795" w14:textId="77777777" w:rsidR="00AA4B1B" w:rsidRDefault="00AA4B1B" w:rsidP="00B03996">
      <w:pPr>
        <w:spacing w:after="0" w:line="240" w:lineRule="auto"/>
      </w:pPr>
      <w:r>
        <w:separator/>
      </w:r>
    </w:p>
  </w:endnote>
  <w:endnote w:type="continuationSeparator" w:id="0">
    <w:p w14:paraId="3376B842" w14:textId="77777777" w:rsidR="00AA4B1B" w:rsidRDefault="00AA4B1B" w:rsidP="00B0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1AD3" w14:textId="77777777" w:rsidR="00AA4B1B" w:rsidRDefault="00AA4B1B" w:rsidP="00B03996">
      <w:pPr>
        <w:spacing w:after="0" w:line="240" w:lineRule="auto"/>
      </w:pPr>
      <w:r>
        <w:separator/>
      </w:r>
    </w:p>
  </w:footnote>
  <w:footnote w:type="continuationSeparator" w:id="0">
    <w:p w14:paraId="6F48CF4F" w14:textId="77777777" w:rsidR="00AA4B1B" w:rsidRDefault="00AA4B1B" w:rsidP="00B03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79"/>
    <w:rsid w:val="0016176A"/>
    <w:rsid w:val="001A452C"/>
    <w:rsid w:val="00544B18"/>
    <w:rsid w:val="009B3B4D"/>
    <w:rsid w:val="00A40E91"/>
    <w:rsid w:val="00A81A8C"/>
    <w:rsid w:val="00AA4B1B"/>
    <w:rsid w:val="00AE5B1F"/>
    <w:rsid w:val="00B03996"/>
    <w:rsid w:val="00BA30F3"/>
    <w:rsid w:val="00C1604C"/>
    <w:rsid w:val="00C42379"/>
    <w:rsid w:val="00D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F279D"/>
  <w15:chartTrackingRefBased/>
  <w15:docId w15:val="{B33ED4F5-8544-46CA-B662-CC401721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37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9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03996"/>
  </w:style>
  <w:style w:type="paragraph" w:styleId="a4">
    <w:name w:val="footer"/>
    <w:basedOn w:val="a"/>
    <w:link w:val="Char0"/>
    <w:uiPriority w:val="99"/>
    <w:unhideWhenUsed/>
    <w:rsid w:val="00B039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0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5</cp:revision>
  <dcterms:created xsi:type="dcterms:W3CDTF">2020-11-29T02:36:00Z</dcterms:created>
  <dcterms:modified xsi:type="dcterms:W3CDTF">2026-03-18T08:15:00Z</dcterms:modified>
</cp:coreProperties>
</file>